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FB8F" w14:textId="77777777" w:rsidR="0082723F" w:rsidRDefault="0082723F" w:rsidP="0082723F"/>
    <w:p w14:paraId="11E68361" w14:textId="77777777" w:rsidR="0082723F" w:rsidRDefault="0082723F" w:rsidP="0082723F">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AF033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AF033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AF0331">
        <w:rPr>
          <w:rFonts w:ascii="Times New Roman" w:hAnsi="Times New Roman"/>
          <w:b/>
          <w:sz w:val="28"/>
          <w:szCs w:val="28"/>
        </w:rPr>
        <w:t xml:space="preserve"> </w:t>
      </w:r>
      <w:r>
        <w:rPr>
          <w:rFonts w:ascii="Times New Roman" w:hAnsi="Times New Roman"/>
          <w:b/>
          <w:sz w:val="28"/>
          <w:szCs w:val="28"/>
          <w:lang w:val="ru-RU"/>
        </w:rPr>
        <w:t>МКК</w:t>
      </w:r>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AF033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AF0331">
        <w:rPr>
          <w:rFonts w:ascii="Times New Roman" w:hAnsi="Times New Roman"/>
          <w:sz w:val="28"/>
          <w:szCs w:val="28"/>
        </w:rPr>
        <w:t xml:space="preserve"> </w:t>
      </w:r>
      <w:r>
        <w:rPr>
          <w:rFonts w:ascii="Times New Roman" w:hAnsi="Times New Roman"/>
          <w:sz w:val="28"/>
          <w:szCs w:val="28"/>
          <w:lang w:val="ru-RU"/>
        </w:rPr>
        <w:t>конкурс</w:t>
      </w:r>
      <w:r w:rsidRPr="00AF033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534ADF54" w14:textId="77777777" w:rsidR="0082723F" w:rsidRDefault="0082723F" w:rsidP="0082723F">
      <w:pPr>
        <w:spacing w:after="0" w:line="240" w:lineRule="auto"/>
        <w:rPr>
          <w:rFonts w:ascii="Times New Roman" w:hAnsi="Times New Roman"/>
          <w:sz w:val="28"/>
          <w:szCs w:val="28"/>
        </w:rPr>
      </w:pPr>
    </w:p>
    <w:p w14:paraId="7A66711B" w14:textId="77777777" w:rsidR="0082723F" w:rsidRPr="00AF0331" w:rsidRDefault="0082723F" w:rsidP="0082723F">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Психолог-2 ( 2 бірлік қазақ тілде және орыс тілінде)</w:t>
      </w:r>
    </w:p>
    <w:p w14:paraId="470DFF9C" w14:textId="77777777" w:rsidR="0082723F" w:rsidRPr="00AF0331" w:rsidRDefault="0082723F" w:rsidP="0082723F">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Педагог-ассистент- 3 ( 3 бірлік қазақ тілде және орыс тілінде)</w:t>
      </w:r>
    </w:p>
    <w:p w14:paraId="7F13E59A" w14:textId="77777777" w:rsidR="0082723F" w:rsidRDefault="0082723F" w:rsidP="0082723F">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0</w:t>
      </w:r>
      <w:r w:rsidRPr="00C32EA5">
        <w:rPr>
          <w:rFonts w:ascii="Times New Roman" w:hAnsi="Times New Roman"/>
          <w:sz w:val="28"/>
          <w:szCs w:val="28"/>
          <w:lang w:val="kk-KZ"/>
        </w:rPr>
        <w:t>3</w:t>
      </w:r>
      <w:r>
        <w:rPr>
          <w:rFonts w:ascii="Times New Roman" w:hAnsi="Times New Roman"/>
          <w:sz w:val="28"/>
          <w:szCs w:val="28"/>
          <w:lang w:val="kk-KZ"/>
        </w:rPr>
        <w:t xml:space="preserve"> қазаннан 2025 жылғы 14 қазанға дейін қабылдаймыз</w:t>
      </w:r>
      <w:r>
        <w:rPr>
          <w:rFonts w:ascii="Times New Roman" w:hAnsi="Times New Roman"/>
          <w:color w:val="000000" w:themeColor="text1"/>
          <w:sz w:val="28"/>
          <w:szCs w:val="28"/>
          <w:lang w:val="kk-KZ"/>
        </w:rPr>
        <w:t>.</w:t>
      </w:r>
    </w:p>
    <w:p w14:paraId="395C2E4C"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2068DC13" w14:textId="77777777" w:rsidR="0082723F" w:rsidRDefault="0082723F" w:rsidP="0082723F">
      <w:pPr>
        <w:spacing w:after="0" w:line="240" w:lineRule="auto"/>
        <w:rPr>
          <w:rFonts w:ascii="Times New Roman" w:hAnsi="Times New Roman"/>
          <w:sz w:val="28"/>
          <w:szCs w:val="28"/>
          <w:lang w:val="kk-KZ"/>
        </w:rPr>
      </w:pPr>
    </w:p>
    <w:p w14:paraId="71CF7CCC"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3FF38B48" w14:textId="77777777" w:rsidR="0082723F" w:rsidRDefault="0082723F" w:rsidP="0082723F">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 xml:space="preserve">- </w:t>
      </w:r>
      <w:r>
        <w:rPr>
          <w:rFonts w:ascii="Times New Roman" w:hAnsi="Times New Roman"/>
          <w:b/>
          <w:i/>
          <w:sz w:val="28"/>
          <w:szCs w:val="28"/>
          <w:lang w:val="kk-KZ"/>
        </w:rPr>
        <w:t>150 000 теңгеден 250 000 теңгеге дейін</w:t>
      </w:r>
      <w:r>
        <w:rPr>
          <w:rFonts w:ascii="Times New Roman" w:hAnsi="Times New Roman"/>
          <w:b/>
          <w:sz w:val="28"/>
          <w:szCs w:val="28"/>
          <w:lang w:val="kk-KZ"/>
        </w:rPr>
        <w:t>.</w:t>
      </w:r>
    </w:p>
    <w:p w14:paraId="7D3315A8"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2BD2B955"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4E1CA98D"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3CA15E7D"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15B2BA34"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049E19BD"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04E07A8"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0C888104"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6BCA26C8"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453EA691"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Оқу бағдарламаларын, оның ішінде ерекше білім беру қажеттіліктері бар білім алушыларға арналған бағдарламаларды әзірлеуге және орындауға қатысады, </w:t>
      </w:r>
      <w:r>
        <w:rPr>
          <w:rFonts w:ascii="Times New Roman" w:hAnsi="Times New Roman"/>
          <w:sz w:val="28"/>
          <w:szCs w:val="28"/>
          <w:lang w:val="kk-KZ"/>
        </w:rPr>
        <w:lastRenderedPageBreak/>
        <w:t>оларды оқу жоспары мен оқу процесінің кестесіне сәйкес толық көлемде іске асыруды қамтамасыз етеді.</w:t>
      </w:r>
    </w:p>
    <w:p w14:paraId="0F88CF56"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0E86D4BC"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659BF681"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2B4C9446"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33E0FA00"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58E3B128"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32103F99" w14:textId="77777777" w:rsidR="0082723F" w:rsidRDefault="0082723F" w:rsidP="0082723F">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346491EC" w14:textId="77777777" w:rsidR="0082723F" w:rsidRDefault="0082723F" w:rsidP="0082723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113ECD33" w14:textId="77777777" w:rsidR="0082723F" w:rsidRDefault="0082723F" w:rsidP="0082723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3152D56D" w14:textId="77777777" w:rsidR="0082723F" w:rsidRDefault="0082723F" w:rsidP="0082723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51D27D67" w14:textId="77777777" w:rsidR="0082723F" w:rsidRDefault="0082723F" w:rsidP="0082723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1321CB36" w14:textId="77777777" w:rsidR="0082723F" w:rsidRDefault="0082723F" w:rsidP="0082723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127D9496" w14:textId="77777777" w:rsidR="0082723F" w:rsidRDefault="0082723F" w:rsidP="0082723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76B9FA48" w14:textId="77777777" w:rsidR="0082723F" w:rsidRDefault="0082723F" w:rsidP="0082723F">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57C39A69" w14:textId="77777777" w:rsidR="0082723F" w:rsidRDefault="0082723F" w:rsidP="0082723F">
      <w:pPr>
        <w:spacing w:after="0" w:line="240" w:lineRule="auto"/>
        <w:jc w:val="both"/>
        <w:rPr>
          <w:rFonts w:ascii="Times New Roman" w:hAnsi="Times New Roman"/>
          <w:sz w:val="28"/>
          <w:szCs w:val="28"/>
          <w:lang w:val="ru-RU"/>
        </w:rPr>
      </w:pPr>
    </w:p>
    <w:p w14:paraId="06078A89" w14:textId="77777777" w:rsidR="0082723F" w:rsidRDefault="0082723F" w:rsidP="0082723F">
      <w:pPr>
        <w:spacing w:after="0" w:line="24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6A5A5BD2" w14:textId="77777777" w:rsidR="0082723F" w:rsidRDefault="0082723F" w:rsidP="0082723F">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27816E04"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2B666A6B"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130D51FB"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010ECC20"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2FB9951C"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D9A1076"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1A767A8A"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4E47BF26"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317CE56E" w14:textId="77777777" w:rsidR="0082723F" w:rsidRDefault="0082723F" w:rsidP="0082723F">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1F7A7186" w14:textId="77777777" w:rsidR="0082723F" w:rsidRDefault="0082723F" w:rsidP="0082723F">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F033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3761DCE0" w14:textId="77777777" w:rsidR="0082723F" w:rsidRDefault="0082723F" w:rsidP="0082723F">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F033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F0331">
        <w:rPr>
          <w:rFonts w:ascii="Times New Roman" w:hAnsi="Times New Roman"/>
          <w:sz w:val="28"/>
          <w:szCs w:val="28"/>
        </w:rPr>
        <w:t xml:space="preserve"> </w:t>
      </w:r>
      <w:r>
        <w:rPr>
          <w:rFonts w:ascii="Times New Roman" w:hAnsi="Times New Roman"/>
          <w:sz w:val="28"/>
          <w:szCs w:val="28"/>
          <w:lang w:val="ru-RU"/>
        </w:rPr>
        <w:t>беру</w:t>
      </w:r>
      <w:r w:rsidRPr="00AF033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r>
        <w:rPr>
          <w:rFonts w:ascii="Times New Roman" w:hAnsi="Times New Roman"/>
          <w:sz w:val="28"/>
          <w:szCs w:val="28"/>
          <w:lang w:val="ru-RU"/>
        </w:rPr>
        <w:t>бар</w:t>
      </w:r>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406343E2" w14:textId="77777777" w:rsidR="0082723F" w:rsidRDefault="0082723F" w:rsidP="0082723F">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3B300C05" w14:textId="77777777" w:rsidR="0082723F" w:rsidRDefault="0082723F" w:rsidP="0082723F">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AF033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2DF42627" w14:textId="77777777" w:rsidR="00BD1CDA" w:rsidRDefault="00BD1CDA"/>
    <w:sectPr w:rsidR="00BD1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3F"/>
    <w:rsid w:val="0082723F"/>
    <w:rsid w:val="00A50792"/>
    <w:rsid w:val="00BD1C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0607"/>
  <w15:chartTrackingRefBased/>
  <w15:docId w15:val="{EE44F3BE-2690-4608-8A25-D9EB2E74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23F"/>
    <w:pPr>
      <w:spacing w:line="254"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2</cp:revision>
  <dcterms:created xsi:type="dcterms:W3CDTF">2025-10-03T06:50:00Z</dcterms:created>
  <dcterms:modified xsi:type="dcterms:W3CDTF">2025-10-03T06:50:00Z</dcterms:modified>
</cp:coreProperties>
</file>